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070F2" w14:textId="77777777" w:rsidR="003D50B8" w:rsidRDefault="003D50B8">
      <w:pPr>
        <w:spacing w:after="0" w:line="240" w:lineRule="auto"/>
        <w:jc w:val="center"/>
        <w:rPr>
          <w:rFonts w:ascii="Arial Rounded MT Bold" w:hAnsi="Arial Rounded MT Bold"/>
        </w:rPr>
      </w:pPr>
      <w:r>
        <w:rPr>
          <w:rFonts w:ascii="Arial Rounded MT Bold" w:hAnsi="Arial Rounded MT Bold"/>
        </w:rPr>
        <w:t>HIGH SCHOOL MOCK TRIAL</w:t>
      </w:r>
    </w:p>
    <w:p w14:paraId="1969E56F" w14:textId="77777777" w:rsidR="003D50B8" w:rsidRDefault="003E24DC">
      <w:pPr>
        <w:spacing w:after="0" w:line="240" w:lineRule="auto"/>
        <w:jc w:val="center"/>
        <w:rPr>
          <w:rFonts w:ascii="Rockwell Extra Bold" w:hAnsi="Rockwell Extra Bold"/>
          <w:b/>
          <w:sz w:val="40"/>
          <w:szCs w:val="40"/>
        </w:rPr>
      </w:pPr>
      <w:r>
        <w:rPr>
          <w:noProof/>
        </w:rPr>
        <mc:AlternateContent>
          <mc:Choice Requires="wps">
            <w:drawing>
              <wp:anchor distT="0" distB="0" distL="114300" distR="114300" simplePos="0" relativeHeight="251658240" behindDoc="0" locked="0" layoutInCell="1" allowOverlap="1" wp14:anchorId="3D246E8D" wp14:editId="39B1E7EC">
                <wp:simplePos x="0" y="0"/>
                <wp:positionH relativeFrom="column">
                  <wp:posOffset>5841365</wp:posOffset>
                </wp:positionH>
                <wp:positionV relativeFrom="paragraph">
                  <wp:posOffset>166370</wp:posOffset>
                </wp:positionV>
                <wp:extent cx="501650" cy="0"/>
                <wp:effectExtent l="21590" t="23495" r="19685" b="2413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16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1BF03" id="Line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95pt,13.1pt" to="499.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" strokeweight="3pt"/>
            </w:pict>
          </mc:Fallback>
        </mc:AlternateContent>
      </w:r>
      <w:r>
        <w:rPr>
          <w:noProof/>
        </w:rPr>
        <mc:AlternateContent>
          <mc:Choice Requires="wps">
            <w:drawing>
              <wp:anchor distT="0" distB="0" distL="114300" distR="114300" simplePos="0" relativeHeight="251657216" behindDoc="0" locked="0" layoutInCell="1" allowOverlap="1" wp14:anchorId="791B1442" wp14:editId="1EE52BC7">
                <wp:simplePos x="0" y="0"/>
                <wp:positionH relativeFrom="column">
                  <wp:posOffset>-393065</wp:posOffset>
                </wp:positionH>
                <wp:positionV relativeFrom="paragraph">
                  <wp:posOffset>127635</wp:posOffset>
                </wp:positionV>
                <wp:extent cx="470535" cy="0"/>
                <wp:effectExtent l="26035" t="22860" r="27305" b="2476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053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97696" id="Line 3"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5pt,10.05pt" to="6.1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" strokeweight="3pt"/>
            </w:pict>
          </mc:Fallback>
        </mc:AlternateContent>
      </w:r>
      <w:r w:rsidR="003D50B8">
        <w:rPr>
          <w:rFonts w:ascii="Rockwell Extra Bold" w:hAnsi="Rockwell Extra Bold"/>
          <w:b/>
          <w:sz w:val="40"/>
          <w:szCs w:val="40"/>
        </w:rPr>
        <w:t xml:space="preserve">Courtroom Sketch Artist Competition </w:t>
      </w:r>
    </w:p>
    <w:p w14:paraId="0E938DFF" w14:textId="77777777" w:rsidR="003D50B8" w:rsidRDefault="003D50B8">
      <w:pPr>
        <w:spacing w:after="0" w:line="240" w:lineRule="auto"/>
        <w:jc w:val="center"/>
        <w:rPr>
          <w:rFonts w:ascii="Rockwell Condensed" w:hAnsi="Rockwell Condensed"/>
          <w:sz w:val="40"/>
          <w:szCs w:val="40"/>
        </w:rPr>
      </w:pPr>
      <w:r>
        <w:rPr>
          <w:rFonts w:ascii="Rockwell Condensed" w:hAnsi="Rockwell Condensed"/>
          <w:sz w:val="40"/>
          <w:szCs w:val="40"/>
        </w:rPr>
        <w:t>SKETCH SUBMISSION FORM</w:t>
      </w:r>
    </w:p>
    <w:p w14:paraId="4DBB2BBB" w14:textId="77777777" w:rsidR="003D50B8" w:rsidRDefault="003D50B8">
      <w:pPr>
        <w:spacing w:after="0" w:line="240" w:lineRule="auto"/>
        <w:jc w:val="center"/>
        <w:rPr>
          <w:rFonts w:ascii="Rockwell Extra Bold" w:hAnsi="Rockwell Extra Bold"/>
          <w:b/>
          <w:sz w:val="20"/>
          <w:szCs w:val="20"/>
        </w:rPr>
      </w:pPr>
    </w:p>
    <w:p w14:paraId="20897256" w14:textId="77777777" w:rsidR="003D50B8" w:rsidRDefault="007B16A1">
      <w:pPr>
        <w:spacing w:after="0"/>
        <w:jc w:val="center"/>
        <w:rPr>
          <w:sz w:val="20"/>
          <w:szCs w:val="20"/>
        </w:rPr>
      </w:pPr>
      <w:r>
        <w:rPr>
          <w:sz w:val="20"/>
          <w:szCs w:val="20"/>
        </w:rPr>
        <w:t>(A</w:t>
      </w:r>
      <w:r w:rsidR="003D50B8">
        <w:rPr>
          <w:sz w:val="20"/>
          <w:szCs w:val="20"/>
        </w:rPr>
        <w:t xml:space="preserve"> form must be completed and </w:t>
      </w:r>
      <w:r w:rsidR="00083474">
        <w:rPr>
          <w:sz w:val="20"/>
          <w:szCs w:val="20"/>
        </w:rPr>
        <w:t>submitted at the same time as the school information sheet</w:t>
      </w:r>
      <w:r w:rsidR="003D50B8">
        <w:rPr>
          <w:sz w:val="20"/>
          <w:szCs w:val="20"/>
        </w:rPr>
        <w:t>.)</w:t>
      </w:r>
    </w:p>
    <w:p w14:paraId="53F41912" w14:textId="77777777" w:rsidR="003D50B8" w:rsidRDefault="003D50B8">
      <w:pPr>
        <w:spacing w:after="0"/>
        <w:jc w:val="center"/>
        <w:rPr>
          <w:b/>
          <w:sz w:val="20"/>
          <w:szCs w:val="20"/>
        </w:rPr>
      </w:pPr>
      <w:r>
        <w:rPr>
          <w:b/>
          <w:sz w:val="20"/>
          <w:szCs w:val="20"/>
        </w:rPr>
        <w:t xml:space="preserve">There is a maximum of </w:t>
      </w:r>
      <w:r w:rsidR="007B16A1">
        <w:rPr>
          <w:b/>
          <w:sz w:val="20"/>
          <w:szCs w:val="20"/>
        </w:rPr>
        <w:t>one entry per artist.</w:t>
      </w:r>
    </w:p>
    <w:p w14:paraId="56729A7C" w14:textId="77777777" w:rsidR="003D50B8" w:rsidRDefault="003D50B8">
      <w:pPr>
        <w:tabs>
          <w:tab w:val="left" w:pos="2160"/>
          <w:tab w:val="right" w:pos="9360"/>
        </w:tabs>
        <w:spacing w:after="0" w:line="240" w:lineRule="auto"/>
        <w:rPr>
          <w:rFonts w:ascii="Rockwell Extra Bold" w:hAnsi="Rockwell Extra Bold"/>
          <w:b/>
        </w:rPr>
      </w:pPr>
    </w:p>
    <w:p w14:paraId="059D63D0" w14:textId="77777777" w:rsidR="003D50B8" w:rsidRDefault="003D50B8">
      <w:pPr>
        <w:tabs>
          <w:tab w:val="left" w:pos="2160"/>
          <w:tab w:val="right" w:pos="9360"/>
        </w:tabs>
        <w:spacing w:after="0" w:line="240" w:lineRule="auto"/>
        <w:rPr>
          <w:rFonts w:ascii="Rockwell Extra Bold" w:hAnsi="Rockwell Extra Bold"/>
          <w:b/>
          <w:sz w:val="40"/>
          <w:szCs w:val="40"/>
        </w:rPr>
      </w:pPr>
      <w:r>
        <w:rPr>
          <w:rFonts w:ascii="Rockwell Extra Bold" w:hAnsi="Rockwell Extra Bold"/>
          <w:b/>
          <w:sz w:val="40"/>
          <w:szCs w:val="40"/>
        </w:rPr>
        <w:t>Courtroom Sketch Artist's Information:</w:t>
      </w:r>
    </w:p>
    <w:p w14:paraId="020AD119" w14:textId="77777777" w:rsidR="003D50B8" w:rsidRDefault="003D50B8">
      <w:pPr>
        <w:tabs>
          <w:tab w:val="left" w:pos="2520"/>
          <w:tab w:val="right" w:pos="9360"/>
        </w:tabs>
        <w:spacing w:after="0"/>
        <w:rPr>
          <w:b/>
        </w:rPr>
      </w:pPr>
      <w:r>
        <w:rPr>
          <w:b/>
        </w:rPr>
        <w:t xml:space="preserve">Name: </w:t>
      </w:r>
      <w:r>
        <w:rPr>
          <w:b/>
        </w:rPr>
        <w:tab/>
      </w:r>
      <w:r>
        <w:rPr>
          <w:b/>
          <w:u w:val="single"/>
        </w:rPr>
        <w:tab/>
      </w:r>
    </w:p>
    <w:p w14:paraId="740457D6" w14:textId="77777777" w:rsidR="003D50B8" w:rsidRDefault="003D50B8">
      <w:pPr>
        <w:tabs>
          <w:tab w:val="left" w:pos="2520"/>
          <w:tab w:val="right" w:pos="9360"/>
        </w:tabs>
        <w:spacing w:after="0"/>
        <w:rPr>
          <w:b/>
        </w:rPr>
      </w:pPr>
      <w:r>
        <w:rPr>
          <w:b/>
        </w:rPr>
        <w:t xml:space="preserve">Mailing Address: </w:t>
      </w:r>
      <w:r>
        <w:rPr>
          <w:b/>
        </w:rPr>
        <w:tab/>
      </w:r>
      <w:r>
        <w:rPr>
          <w:b/>
          <w:u w:val="single"/>
        </w:rPr>
        <w:tab/>
      </w:r>
      <w:r>
        <w:rPr>
          <w:b/>
        </w:rPr>
        <w:tab/>
      </w: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65AAAFF1" w14:textId="77777777" w:rsidR="003D50B8" w:rsidRDefault="003D50B8">
      <w:pPr>
        <w:tabs>
          <w:tab w:val="left" w:pos="2520"/>
          <w:tab w:val="right" w:pos="9360"/>
        </w:tabs>
        <w:spacing w:after="0"/>
        <w:rPr>
          <w:b/>
        </w:rPr>
      </w:pPr>
      <w:r>
        <w:rPr>
          <w:b/>
        </w:rPr>
        <w:t>Phone Number:</w:t>
      </w:r>
      <w:r>
        <w:rPr>
          <w:b/>
        </w:rPr>
        <w:tab/>
      </w:r>
      <w:r>
        <w:rPr>
          <w:b/>
          <w:u w:val="single"/>
        </w:rPr>
        <w:t>(              )</w:t>
      </w:r>
      <w:r>
        <w:rPr>
          <w:b/>
          <w:u w:val="single"/>
        </w:rPr>
        <w:tab/>
      </w:r>
    </w:p>
    <w:p w14:paraId="602CA36A" w14:textId="77777777" w:rsidR="003D50B8" w:rsidRDefault="003D50B8">
      <w:pPr>
        <w:tabs>
          <w:tab w:val="left" w:pos="2520"/>
          <w:tab w:val="right" w:pos="9360"/>
        </w:tabs>
        <w:spacing w:after="0"/>
        <w:rPr>
          <w:b/>
          <w:u w:val="single"/>
        </w:rPr>
      </w:pPr>
      <w:r>
        <w:rPr>
          <w:b/>
        </w:rPr>
        <w:t>E-Mail Address:</w:t>
      </w:r>
      <w:r>
        <w:rPr>
          <w:b/>
        </w:rPr>
        <w:tab/>
      </w:r>
      <w:r>
        <w:rPr>
          <w:b/>
          <w:u w:val="single"/>
        </w:rPr>
        <w:tab/>
      </w:r>
    </w:p>
    <w:p w14:paraId="2B8604CF" w14:textId="77777777" w:rsidR="003D50B8" w:rsidRDefault="003D50B8">
      <w:pPr>
        <w:tabs>
          <w:tab w:val="left" w:pos="2520"/>
          <w:tab w:val="right" w:pos="9360"/>
        </w:tabs>
        <w:spacing w:after="0"/>
        <w:rPr>
          <w:b/>
          <w:u w:val="single"/>
        </w:rPr>
      </w:pPr>
      <w:r>
        <w:rPr>
          <w:b/>
        </w:rPr>
        <w:t>Local Newspaper(s):</w:t>
      </w:r>
      <w:r>
        <w:rPr>
          <w:b/>
        </w:rPr>
        <w:tab/>
      </w:r>
      <w:r>
        <w:rPr>
          <w:b/>
          <w:u w:val="single"/>
        </w:rPr>
        <w:tab/>
      </w:r>
    </w:p>
    <w:p w14:paraId="4F7330DF" w14:textId="77777777" w:rsidR="003D50B8" w:rsidRDefault="003D50B8">
      <w:pPr>
        <w:tabs>
          <w:tab w:val="left" w:pos="2160"/>
          <w:tab w:val="right" w:pos="9360"/>
        </w:tabs>
        <w:spacing w:after="0" w:line="240" w:lineRule="auto"/>
        <w:rPr>
          <w:b/>
        </w:rPr>
      </w:pPr>
    </w:p>
    <w:p w14:paraId="1126B348" w14:textId="77777777" w:rsidR="003D50B8" w:rsidRDefault="003D50B8">
      <w:pPr>
        <w:tabs>
          <w:tab w:val="left" w:pos="2160"/>
          <w:tab w:val="right" w:pos="9360"/>
        </w:tabs>
        <w:spacing w:after="0" w:line="240" w:lineRule="auto"/>
        <w:rPr>
          <w:rFonts w:ascii="Rockwell Extra Bold" w:hAnsi="Rockwell Extra Bold"/>
          <w:b/>
          <w:sz w:val="40"/>
          <w:szCs w:val="40"/>
        </w:rPr>
      </w:pPr>
      <w:r>
        <w:rPr>
          <w:rFonts w:ascii="Rockwell Extra Bold" w:hAnsi="Rockwell Extra Bold"/>
          <w:b/>
          <w:sz w:val="40"/>
          <w:szCs w:val="40"/>
        </w:rPr>
        <w:t>School Information:</w:t>
      </w:r>
    </w:p>
    <w:p w14:paraId="14B88396" w14:textId="77777777" w:rsidR="003D50B8" w:rsidRDefault="003D50B8">
      <w:pPr>
        <w:tabs>
          <w:tab w:val="left" w:pos="2520"/>
          <w:tab w:val="right" w:pos="9360"/>
        </w:tabs>
        <w:spacing w:after="0"/>
        <w:rPr>
          <w:b/>
        </w:rPr>
      </w:pPr>
      <w:r>
        <w:rPr>
          <w:b/>
        </w:rPr>
        <w:t>School Name:</w:t>
      </w:r>
      <w:r>
        <w:rPr>
          <w:b/>
        </w:rPr>
        <w:tab/>
      </w:r>
      <w:r>
        <w:rPr>
          <w:b/>
          <w:u w:val="single"/>
        </w:rPr>
        <w:tab/>
      </w:r>
    </w:p>
    <w:p w14:paraId="059CCE56" w14:textId="77777777" w:rsidR="003D50B8" w:rsidRDefault="003D50B8">
      <w:pPr>
        <w:tabs>
          <w:tab w:val="left" w:pos="2520"/>
          <w:tab w:val="right" w:pos="9360"/>
        </w:tabs>
        <w:spacing w:after="0"/>
        <w:rPr>
          <w:b/>
        </w:rPr>
      </w:pPr>
      <w:r>
        <w:rPr>
          <w:b/>
        </w:rPr>
        <w:t>Teacher's Name:</w:t>
      </w:r>
      <w:r>
        <w:rPr>
          <w:b/>
        </w:rPr>
        <w:tab/>
      </w:r>
      <w:r>
        <w:rPr>
          <w:b/>
          <w:u w:val="single"/>
        </w:rPr>
        <w:tab/>
      </w:r>
    </w:p>
    <w:p w14:paraId="6BA47F99" w14:textId="77777777" w:rsidR="003D50B8" w:rsidRDefault="003D50B8">
      <w:pPr>
        <w:tabs>
          <w:tab w:val="left" w:pos="2520"/>
          <w:tab w:val="right" w:pos="9360"/>
        </w:tabs>
        <w:spacing w:after="0"/>
        <w:rPr>
          <w:b/>
        </w:rPr>
      </w:pPr>
      <w:r>
        <w:rPr>
          <w:b/>
        </w:rPr>
        <w:t>Phone Number:</w:t>
      </w:r>
      <w:r>
        <w:rPr>
          <w:b/>
        </w:rPr>
        <w:tab/>
      </w:r>
      <w:r>
        <w:rPr>
          <w:b/>
          <w:u w:val="single"/>
        </w:rPr>
        <w:t>(              )</w:t>
      </w:r>
      <w:r>
        <w:rPr>
          <w:b/>
          <w:u w:val="single"/>
        </w:rPr>
        <w:tab/>
      </w:r>
    </w:p>
    <w:p w14:paraId="20BFFFED" w14:textId="77777777" w:rsidR="003D50B8" w:rsidRDefault="003D50B8">
      <w:pPr>
        <w:tabs>
          <w:tab w:val="left" w:pos="2520"/>
          <w:tab w:val="right" w:pos="9360"/>
        </w:tabs>
        <w:spacing w:after="0"/>
        <w:rPr>
          <w:b/>
          <w:u w:val="single"/>
        </w:rPr>
      </w:pPr>
      <w:r>
        <w:rPr>
          <w:b/>
        </w:rPr>
        <w:t>E-Mail Address:</w:t>
      </w:r>
      <w:r>
        <w:rPr>
          <w:b/>
        </w:rPr>
        <w:tab/>
      </w:r>
      <w:r>
        <w:rPr>
          <w:b/>
          <w:u w:val="single"/>
        </w:rPr>
        <w:tab/>
      </w:r>
    </w:p>
    <w:p w14:paraId="00C9FDF2" w14:textId="77777777" w:rsidR="000A211A" w:rsidRPr="000A211A" w:rsidRDefault="000A211A" w:rsidP="000A211A">
      <w:pPr>
        <w:tabs>
          <w:tab w:val="left" w:pos="2520"/>
          <w:tab w:val="right" w:pos="9360"/>
        </w:tabs>
        <w:spacing w:before="120" w:after="0"/>
        <w:rPr>
          <w:b/>
        </w:rPr>
      </w:pPr>
      <w:r w:rsidRPr="000A211A">
        <w:rPr>
          <w:b/>
        </w:rPr>
        <w:t xml:space="preserve">School’s Awards </w:t>
      </w:r>
    </w:p>
    <w:p w14:paraId="601FCE08" w14:textId="77777777" w:rsidR="000A211A" w:rsidRPr="000A211A" w:rsidRDefault="000A211A">
      <w:pPr>
        <w:tabs>
          <w:tab w:val="left" w:pos="2520"/>
          <w:tab w:val="right" w:pos="9360"/>
        </w:tabs>
        <w:spacing w:after="0"/>
        <w:rPr>
          <w:b/>
          <w:u w:val="single"/>
        </w:rPr>
      </w:pPr>
      <w:r w:rsidRPr="000A211A">
        <w:rPr>
          <w:b/>
        </w:rPr>
        <w:t>Presentation Date:</w:t>
      </w:r>
      <w:r>
        <w:rPr>
          <w:b/>
        </w:rPr>
        <w:tab/>
      </w:r>
      <w:r>
        <w:rPr>
          <w:b/>
          <w:u w:val="single"/>
        </w:rPr>
        <w:tab/>
      </w:r>
    </w:p>
    <w:p w14:paraId="3F2FEDB0" w14:textId="77777777" w:rsidR="003D50B8" w:rsidRPr="000A211A" w:rsidRDefault="003D50B8">
      <w:pPr>
        <w:rPr>
          <w:b/>
          <w:sz w:val="16"/>
          <w:szCs w:val="16"/>
          <w:u w:val="single"/>
        </w:rPr>
      </w:pPr>
    </w:p>
    <w:p w14:paraId="2CBE43A4" w14:textId="77777777" w:rsidR="003D50B8" w:rsidRDefault="003D50B8">
      <w:pPr>
        <w:spacing w:after="100" w:line="240" w:lineRule="auto"/>
        <w:jc w:val="center"/>
        <w:rPr>
          <w:rFonts w:ascii="Rockwell Extra Bold" w:hAnsi="Rockwell Extra Bold"/>
          <w:b/>
          <w:sz w:val="40"/>
          <w:szCs w:val="40"/>
        </w:rPr>
      </w:pPr>
      <w:r>
        <w:rPr>
          <w:rFonts w:ascii="Rockwell Extra Bold" w:hAnsi="Rockwell Extra Bold"/>
          <w:b/>
          <w:sz w:val="40"/>
          <w:szCs w:val="40"/>
        </w:rPr>
        <w:t>ACKNOWLEDGEMENT</w:t>
      </w:r>
    </w:p>
    <w:p w14:paraId="1A35C817" w14:textId="77777777" w:rsidR="003D50B8" w:rsidRPr="000A211A" w:rsidRDefault="003D50B8">
      <w:pPr>
        <w:rPr>
          <w:sz w:val="22"/>
          <w:szCs w:val="22"/>
        </w:rPr>
      </w:pPr>
      <w:r w:rsidRPr="000A211A">
        <w:rPr>
          <w:sz w:val="22"/>
          <w:szCs w:val="22"/>
        </w:rPr>
        <w:t>I attest that the attached sketch was created in conformity with the Rules of the SC Bar’s High School Mock Trial Courtr</w:t>
      </w:r>
      <w:r w:rsidR="00C339A0">
        <w:rPr>
          <w:sz w:val="22"/>
          <w:szCs w:val="22"/>
        </w:rPr>
        <w:t xml:space="preserve">oom Sketch Artist Competition. </w:t>
      </w:r>
      <w:r w:rsidRPr="000A211A">
        <w:rPr>
          <w:sz w:val="22"/>
          <w:szCs w:val="22"/>
        </w:rPr>
        <w:t>The attached sketch depicts actual courtroom scenes observed by me on the day of competi</w:t>
      </w:r>
      <w:r w:rsidR="00C339A0">
        <w:rPr>
          <w:sz w:val="22"/>
          <w:szCs w:val="22"/>
        </w:rPr>
        <w:t xml:space="preserve">tion. </w:t>
      </w:r>
      <w:r w:rsidRPr="000A211A">
        <w:rPr>
          <w:sz w:val="22"/>
          <w:szCs w:val="22"/>
        </w:rPr>
        <w:t>The attached sketch</w:t>
      </w:r>
      <w:r w:rsidR="00C55D46">
        <w:rPr>
          <w:sz w:val="22"/>
          <w:szCs w:val="22"/>
        </w:rPr>
        <w:t xml:space="preserve"> was</w:t>
      </w:r>
      <w:r w:rsidRPr="000A211A">
        <w:rPr>
          <w:sz w:val="22"/>
          <w:szCs w:val="22"/>
        </w:rPr>
        <w:t xml:space="preserve"> created and completed entirely on the day of competition solely by me</w:t>
      </w:r>
      <w:r w:rsidR="00870CA5" w:rsidRPr="000A211A">
        <w:rPr>
          <w:sz w:val="22"/>
          <w:szCs w:val="22"/>
        </w:rPr>
        <w:t xml:space="preserve"> without the help of any </w:t>
      </w:r>
      <w:r w:rsidR="00870CA5" w:rsidRPr="00507692">
        <w:rPr>
          <w:sz w:val="22"/>
          <w:szCs w:val="22"/>
        </w:rPr>
        <w:t>source or person.</w:t>
      </w:r>
      <w:r w:rsidRPr="000A211A">
        <w:rPr>
          <w:sz w:val="22"/>
          <w:szCs w:val="22"/>
        </w:rPr>
        <w:t xml:space="preserve">  </w:t>
      </w:r>
    </w:p>
    <w:p w14:paraId="1C49E835" w14:textId="77777777" w:rsidR="003D50B8" w:rsidRPr="000A211A" w:rsidRDefault="007B16A1">
      <w:pPr>
        <w:rPr>
          <w:sz w:val="22"/>
          <w:szCs w:val="22"/>
        </w:rPr>
      </w:pPr>
      <w:r w:rsidRPr="000A211A">
        <w:rPr>
          <w:sz w:val="22"/>
          <w:szCs w:val="22"/>
        </w:rPr>
        <w:t>I understand that my sketch being</w:t>
      </w:r>
      <w:r w:rsidR="003D50B8" w:rsidRPr="000A211A">
        <w:rPr>
          <w:sz w:val="22"/>
          <w:szCs w:val="22"/>
        </w:rPr>
        <w:t xml:space="preserve"> submitted for judging in the SC Bar’s High School Mock Trial Courtroom Sketch Artist Competition become</w:t>
      </w:r>
      <w:r w:rsidRPr="000A211A">
        <w:rPr>
          <w:sz w:val="22"/>
          <w:szCs w:val="22"/>
        </w:rPr>
        <w:t>s</w:t>
      </w:r>
      <w:r w:rsidR="003D50B8" w:rsidRPr="000A211A">
        <w:rPr>
          <w:sz w:val="22"/>
          <w:szCs w:val="22"/>
        </w:rPr>
        <w:t xml:space="preserve"> the property of the South Carolina Bar and may be used by the Law Related Education Division for any purpose it deems appropriate, including but not limited to reproduction and dissemination.</w:t>
      </w:r>
    </w:p>
    <w:p w14:paraId="5A5E0887" w14:textId="77777777" w:rsidR="003D50B8" w:rsidRPr="000A211A" w:rsidRDefault="003D50B8">
      <w:pPr>
        <w:rPr>
          <w:sz w:val="22"/>
          <w:szCs w:val="22"/>
        </w:rPr>
      </w:pPr>
      <w:r w:rsidRPr="000A211A">
        <w:rPr>
          <w:sz w:val="22"/>
          <w:szCs w:val="22"/>
        </w:rPr>
        <w:t>I also attest that I did not share what was witnessed in a round with anyone during or after the round during the competition day(s).</w:t>
      </w:r>
    </w:p>
    <w:p w14:paraId="647A03A0" w14:textId="77777777" w:rsidR="003D50B8" w:rsidRDefault="003D50B8">
      <w:pPr>
        <w:spacing w:before="160" w:after="0"/>
        <w:jc w:val="both"/>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rPr>
          <w:u w:val="single"/>
        </w:rPr>
        <w:tab/>
      </w:r>
    </w:p>
    <w:p w14:paraId="37E9F023" w14:textId="77777777" w:rsidR="003D50B8" w:rsidRDefault="003D50B8">
      <w:pPr>
        <w:spacing w:after="0"/>
        <w:jc w:val="both"/>
      </w:pPr>
      <w:r>
        <w:t>Date</w:t>
      </w:r>
      <w:r>
        <w:tab/>
      </w:r>
      <w:r>
        <w:tab/>
      </w:r>
      <w:r>
        <w:tab/>
      </w:r>
      <w:r>
        <w:tab/>
      </w:r>
      <w:r>
        <w:tab/>
      </w:r>
      <w:r>
        <w:tab/>
        <w:t>Artist Signature</w:t>
      </w:r>
    </w:p>
    <w:p w14:paraId="24AE2E7B" w14:textId="77777777" w:rsidR="003D50B8" w:rsidRDefault="003D50B8">
      <w:pPr>
        <w:spacing w:after="0"/>
        <w:jc w:val="center"/>
        <w:rPr>
          <w:sz w:val="16"/>
          <w:szCs w:val="16"/>
        </w:rPr>
      </w:pPr>
    </w:p>
    <w:p w14:paraId="4939EE43" w14:textId="77777777" w:rsidR="003D50B8" w:rsidRDefault="003D50B8">
      <w:pPr>
        <w:spacing w:after="0" w:line="240" w:lineRule="auto"/>
        <w:jc w:val="center"/>
      </w:pPr>
    </w:p>
    <w:p w14:paraId="03EF63A0" w14:textId="77777777" w:rsidR="00AC50DD" w:rsidRDefault="00AC50DD" w:rsidP="00AC50DD">
      <w:pPr>
        <w:spacing w:after="0" w:line="240" w:lineRule="auto"/>
        <w:jc w:val="center"/>
        <w:rPr>
          <w:rFonts w:ascii="Arial Black" w:hAnsi="Arial Black"/>
          <w:b/>
          <w:snapToGrid w:val="0"/>
          <w:sz w:val="22"/>
          <w:szCs w:val="22"/>
        </w:rPr>
        <w:sectPr w:rsidR="00AC50DD" w:rsidSect="00AE46C0">
          <w:pgSz w:w="12240" w:h="15840"/>
          <w:pgMar w:top="450" w:right="1080" w:bottom="360" w:left="1080" w:header="720" w:footer="720" w:gutter="0"/>
          <w:cols w:space="720"/>
          <w:docGrid w:linePitch="360"/>
        </w:sectPr>
      </w:pPr>
      <w:r>
        <w:rPr>
          <w:rFonts w:ascii="Arial Black" w:hAnsi="Arial Black"/>
          <w:b/>
          <w:snapToGrid w:val="0"/>
          <w:sz w:val="22"/>
          <w:szCs w:val="22"/>
        </w:rPr>
        <w:t xml:space="preserve">Scan and email this signed form to Donald Lanier at </w:t>
      </w:r>
      <w:hyperlink r:id="rId4" w:history="1">
        <w:r w:rsidRPr="007C4746">
          <w:rPr>
            <w:rStyle w:val="Hyperlink"/>
            <w:rFonts w:ascii="Arial Black" w:hAnsi="Arial Black" w:cs="Arial"/>
            <w:b/>
            <w:snapToGrid w:val="0"/>
            <w:sz w:val="22"/>
            <w:szCs w:val="22"/>
          </w:rPr>
          <w:t>dlanier@scbar.org</w:t>
        </w:r>
      </w:hyperlink>
      <w:r>
        <w:rPr>
          <w:rFonts w:ascii="Arial Black" w:hAnsi="Arial Black"/>
          <w:b/>
          <w:snapToGrid w:val="0"/>
          <w:sz w:val="22"/>
          <w:szCs w:val="22"/>
        </w:rPr>
        <w:t xml:space="preserve">. </w:t>
      </w:r>
    </w:p>
    <w:p w14:paraId="437E7506" w14:textId="77777777" w:rsidR="00D27419" w:rsidRDefault="00D27419" w:rsidP="00D27419">
      <w:pPr>
        <w:tabs>
          <w:tab w:val="left" w:pos="720"/>
        </w:tabs>
        <w:spacing w:after="0" w:line="240" w:lineRule="auto"/>
        <w:jc w:val="both"/>
        <w:rPr>
          <w:rFonts w:ascii="Arial Black" w:hAnsi="Arial Black"/>
          <w:b/>
          <w:snapToGrid w:val="0"/>
          <w:sz w:val="22"/>
          <w:szCs w:val="22"/>
        </w:rPr>
      </w:pPr>
    </w:p>
    <w:p w14:paraId="655C485C" w14:textId="77777777" w:rsidR="00D27419" w:rsidRPr="00F56F92" w:rsidRDefault="00D27419" w:rsidP="00D27419">
      <w:pPr>
        <w:tabs>
          <w:tab w:val="left" w:pos="720"/>
        </w:tabs>
        <w:spacing w:after="0" w:line="240" w:lineRule="auto"/>
        <w:jc w:val="both"/>
        <w:rPr>
          <w:sz w:val="22"/>
          <w:szCs w:val="22"/>
        </w:rPr>
      </w:pPr>
      <w:r w:rsidRPr="00F56F92">
        <w:rPr>
          <w:rFonts w:ascii="Arial Black" w:hAnsi="Arial Black"/>
          <w:b/>
          <w:snapToGrid w:val="0"/>
          <w:sz w:val="22"/>
          <w:szCs w:val="22"/>
        </w:rPr>
        <w:t>Trials/ Trial</w:t>
      </w:r>
      <w:bookmarkStart w:id="0" w:name="artistTrials"/>
      <w:bookmarkEnd w:id="0"/>
      <w:r w:rsidRPr="00F56F92">
        <w:rPr>
          <w:rFonts w:ascii="Arial Black" w:hAnsi="Arial Black"/>
          <w:b/>
          <w:snapToGrid w:val="0"/>
          <w:sz w:val="22"/>
          <w:szCs w:val="22"/>
        </w:rPr>
        <w:t xml:space="preserve"> Depiction</w:t>
      </w:r>
      <w:r>
        <w:rPr>
          <w:rFonts w:ascii="Arial Black" w:hAnsi="Arial Black"/>
          <w:b/>
          <w:snapToGrid w:val="0"/>
          <w:sz w:val="22"/>
          <w:szCs w:val="22"/>
        </w:rPr>
        <w:t xml:space="preserve">: </w:t>
      </w:r>
      <w:bookmarkStart w:id="1" w:name="_Hlk515606106"/>
      <w:r w:rsidRPr="00F56F92">
        <w:rPr>
          <w:sz w:val="22"/>
          <w:szCs w:val="22"/>
        </w:rPr>
        <w:t xml:space="preserve">Sketches must depict actual courtroom scenes observed by the courtroom sketch artists on the competition day. Sketches are created and completed entirely on the competition day solely by the courtroom sketch artists without the help of any source or person. </w:t>
      </w:r>
      <w:r w:rsidRPr="00D27419">
        <w:rPr>
          <w:sz w:val="22"/>
          <w:szCs w:val="22"/>
        </w:rPr>
        <w:t>Laptops are not permitted in the competition venue. The courtroom sketch artist sketch</w:t>
      </w:r>
      <w:r>
        <w:rPr>
          <w:sz w:val="22"/>
          <w:szCs w:val="22"/>
        </w:rPr>
        <w:t>es</w:t>
      </w:r>
      <w:r w:rsidRPr="00D27419">
        <w:rPr>
          <w:sz w:val="22"/>
          <w:szCs w:val="22"/>
        </w:rPr>
        <w:t xml:space="preserve"> trials in which his/her school is competing in at the regional level. The courtroom sketch artist sits in the jury box or an available location designated by the presiding judge, space permitting, or behind the bar in the first row. If sketch artists finish their sketches after a round, they may sit with their team</w:t>
      </w:r>
      <w:r w:rsidRPr="00F56F92">
        <w:rPr>
          <w:sz w:val="22"/>
          <w:szCs w:val="22"/>
        </w:rPr>
        <w:t xml:space="preserve"> as a visitor in subsequent rounds. Once the trial begins, the courtroom sketch artists may not move about the courtroom. The courtroom sketch artists may work throughout the trial rounds and during breaks. The courtroom sketch artists may not communicate with any member of the Mock Trial teams or any visitors in the courtroom during the trials.   </w:t>
      </w:r>
    </w:p>
    <w:bookmarkEnd w:id="1"/>
    <w:p w14:paraId="2050E1D1" w14:textId="77777777" w:rsidR="00D27419" w:rsidRPr="00F56F92" w:rsidRDefault="00D27419" w:rsidP="00D27419">
      <w:pPr>
        <w:spacing w:after="0" w:line="240" w:lineRule="auto"/>
        <w:rPr>
          <w:szCs w:val="22"/>
        </w:rPr>
      </w:pPr>
    </w:p>
    <w:p w14:paraId="59F3D415" w14:textId="215AD263" w:rsidR="00D27419" w:rsidRPr="00F56F92" w:rsidRDefault="00D27419" w:rsidP="00AC50DD">
      <w:pPr>
        <w:spacing w:after="0" w:line="240" w:lineRule="auto"/>
        <w:rPr>
          <w:sz w:val="22"/>
          <w:szCs w:val="22"/>
        </w:rPr>
      </w:pPr>
      <w:r w:rsidRPr="00F56F92">
        <w:rPr>
          <w:rFonts w:ascii="Arial Black" w:hAnsi="Arial Black"/>
          <w:b/>
          <w:snapToGrid w:val="0"/>
          <w:sz w:val="22"/>
          <w:szCs w:val="22"/>
        </w:rPr>
        <w:t>Submission Specifications</w:t>
      </w:r>
      <w:bookmarkStart w:id="2" w:name="artistSpecifications"/>
      <w:bookmarkEnd w:id="2"/>
      <w:r>
        <w:rPr>
          <w:rFonts w:ascii="Arial Black" w:hAnsi="Arial Black"/>
          <w:b/>
          <w:snapToGrid w:val="0"/>
          <w:sz w:val="22"/>
          <w:szCs w:val="22"/>
        </w:rPr>
        <w:t xml:space="preserve">: </w:t>
      </w:r>
      <w:bookmarkStart w:id="3" w:name="_Hlk515606126"/>
      <w:r w:rsidRPr="00F56F92">
        <w:rPr>
          <w:sz w:val="22"/>
          <w:szCs w:val="22"/>
        </w:rPr>
        <w:t xml:space="preserve">Courtroom sketch artists must supply their own materials. </w:t>
      </w:r>
      <w:r w:rsidR="00AC50DD">
        <w:rPr>
          <w:sz w:val="22"/>
          <w:szCs w:val="22"/>
        </w:rPr>
        <w:t>S</w:t>
      </w:r>
      <w:r w:rsidRPr="00F56F92">
        <w:rPr>
          <w:sz w:val="22"/>
          <w:szCs w:val="22"/>
        </w:rPr>
        <w:t xml:space="preserve">ketches are done on white paper no smaller than 8.5 x 11 inches </w:t>
      </w:r>
      <w:r w:rsidR="00AC50DD" w:rsidRPr="00AC50DD">
        <w:rPr>
          <w:sz w:val="22"/>
          <w:szCs w:val="22"/>
        </w:rPr>
        <w:t>in horizontal format. Sketches must be done in color using the following mediums: color pencil, pen and ink, pastel, marker. No watercolors</w:t>
      </w:r>
      <w:r w:rsidR="001E146D">
        <w:rPr>
          <w:sz w:val="22"/>
          <w:szCs w:val="22"/>
        </w:rPr>
        <w:t>, chalk, charcoal,</w:t>
      </w:r>
      <w:r w:rsidR="00AC50DD" w:rsidRPr="00AC50DD">
        <w:rPr>
          <w:sz w:val="22"/>
          <w:szCs w:val="22"/>
        </w:rPr>
        <w:t xml:space="preserve"> or paint are allowed. </w:t>
      </w:r>
      <w:r w:rsidRPr="00F56F92">
        <w:rPr>
          <w:sz w:val="22"/>
          <w:szCs w:val="22"/>
        </w:rPr>
        <w:t xml:space="preserve">There should be no signatures on the front of the </w:t>
      </w:r>
      <w:r w:rsidR="00AC50DD" w:rsidRPr="00F56F92">
        <w:rPr>
          <w:sz w:val="22"/>
          <w:szCs w:val="22"/>
        </w:rPr>
        <w:t>sketches,</w:t>
      </w:r>
      <w:r w:rsidRPr="00F56F92">
        <w:rPr>
          <w:sz w:val="22"/>
          <w:szCs w:val="22"/>
        </w:rPr>
        <w:t xml:space="preserve"> only on the back. Courtroom sketch artists are responsible for ensuring their work area is left neat and orderly with all trash disposed in the appropriate trash receptacle. </w:t>
      </w:r>
    </w:p>
    <w:bookmarkEnd w:id="3"/>
    <w:p w14:paraId="7A1C1C91" w14:textId="77777777" w:rsidR="00D27419" w:rsidRPr="00F56F92" w:rsidRDefault="00D27419" w:rsidP="00D27419">
      <w:pPr>
        <w:spacing w:after="0" w:line="240" w:lineRule="auto"/>
        <w:rPr>
          <w:sz w:val="22"/>
          <w:szCs w:val="22"/>
        </w:rPr>
      </w:pPr>
    </w:p>
    <w:p w14:paraId="2380D8F2" w14:textId="77777777" w:rsidR="00D27419" w:rsidRDefault="00D27419" w:rsidP="00D27419">
      <w:pPr>
        <w:spacing w:after="0" w:line="240" w:lineRule="auto"/>
        <w:rPr>
          <w:rFonts w:ascii="Arial Black" w:hAnsi="Arial Black"/>
          <w:b/>
          <w:snapToGrid w:val="0"/>
          <w:sz w:val="22"/>
          <w:szCs w:val="22"/>
        </w:rPr>
      </w:pPr>
      <w:bookmarkStart w:id="4" w:name="_Hlk515606514"/>
      <w:r w:rsidRPr="00F56F92">
        <w:rPr>
          <w:sz w:val="22"/>
          <w:szCs w:val="22"/>
        </w:rPr>
        <w:t>Each courtroom sketch artist submits one sketch for judging. Sketches must be submitted to the Regional Mock Trial Coordinator at the competition’s closing assembly upon request.</w:t>
      </w:r>
      <w:bookmarkEnd w:id="4"/>
      <w:r w:rsidRPr="00F56F92">
        <w:rPr>
          <w:rFonts w:ascii="Arial Black" w:hAnsi="Arial Black"/>
          <w:b/>
          <w:snapToGrid w:val="0"/>
          <w:sz w:val="22"/>
          <w:szCs w:val="22"/>
        </w:rPr>
        <w:tab/>
      </w:r>
    </w:p>
    <w:p w14:paraId="210F6F8B" w14:textId="77777777" w:rsidR="00D27419" w:rsidRDefault="00D27419" w:rsidP="00D27419">
      <w:pPr>
        <w:spacing w:after="0" w:line="240" w:lineRule="auto"/>
        <w:rPr>
          <w:rFonts w:ascii="Arial Black" w:hAnsi="Arial Black"/>
          <w:b/>
          <w:snapToGrid w:val="0"/>
          <w:sz w:val="22"/>
          <w:szCs w:val="22"/>
        </w:rPr>
      </w:pPr>
    </w:p>
    <w:p w14:paraId="6836E0BD" w14:textId="77777777" w:rsidR="00D27419" w:rsidRPr="00F56F92" w:rsidRDefault="00D27419" w:rsidP="00D27419">
      <w:pPr>
        <w:spacing w:after="0" w:line="240" w:lineRule="auto"/>
        <w:rPr>
          <w:sz w:val="22"/>
          <w:szCs w:val="22"/>
        </w:rPr>
      </w:pPr>
      <w:r w:rsidRPr="00F56F92">
        <w:rPr>
          <w:rFonts w:ascii="Arial Black" w:hAnsi="Arial Black"/>
          <w:b/>
          <w:snapToGrid w:val="0"/>
          <w:sz w:val="22"/>
          <w:szCs w:val="22"/>
        </w:rPr>
        <w:t>Judging Components</w:t>
      </w:r>
      <w:bookmarkStart w:id="5" w:name="artistJudgingComponents"/>
      <w:bookmarkEnd w:id="5"/>
      <w:r>
        <w:rPr>
          <w:rFonts w:ascii="Arial Black" w:hAnsi="Arial Black"/>
          <w:b/>
          <w:snapToGrid w:val="0"/>
          <w:sz w:val="22"/>
          <w:szCs w:val="22"/>
        </w:rPr>
        <w:t xml:space="preserve">: </w:t>
      </w:r>
      <w:bookmarkStart w:id="6" w:name="_Hlk515607862"/>
      <w:r w:rsidRPr="00F56F92">
        <w:rPr>
          <w:sz w:val="22"/>
          <w:szCs w:val="22"/>
        </w:rPr>
        <w:t xml:space="preserve">The Regional Mock Trial Coordinator delivers all sketches to the State Mock Trial Coordinator for judging. Judges consist of art teachers/professors, professional artists, etc. with as many as 10+ judges. The State Mock Trial Coordinator assigns each sketch a random number and removes the Sketch Submission Forms. Numbered sketches are evaluated and scored anonymously by a judging team. The highest scored sketch is the state winner from the regional submissions statewide. </w:t>
      </w:r>
    </w:p>
    <w:p w14:paraId="1C58AA2C" w14:textId="77777777" w:rsidR="00D27419" w:rsidRPr="00F56F92" w:rsidRDefault="00D27419" w:rsidP="00D27419">
      <w:pPr>
        <w:spacing w:after="0" w:line="240" w:lineRule="auto"/>
        <w:rPr>
          <w:szCs w:val="22"/>
        </w:rPr>
      </w:pPr>
    </w:p>
    <w:p w14:paraId="108528F6" w14:textId="77777777" w:rsidR="00D27419" w:rsidRPr="00F56F92" w:rsidRDefault="00D27419" w:rsidP="00D27419">
      <w:pPr>
        <w:spacing w:after="0" w:line="240" w:lineRule="auto"/>
        <w:rPr>
          <w:sz w:val="22"/>
          <w:szCs w:val="22"/>
        </w:rPr>
      </w:pPr>
      <w:r w:rsidRPr="00F56F92">
        <w:rPr>
          <w:sz w:val="22"/>
          <w:szCs w:val="22"/>
        </w:rPr>
        <w:t>Sketches are judged on the following criteria: accuracy of proportion, realism, authenticity with regard to traditional courtroom sketching, figure/ground relationship, and use of contrast. Each component has a value up to five points.</w:t>
      </w:r>
    </w:p>
    <w:p w14:paraId="5F812A13" w14:textId="77777777" w:rsidR="00D27419" w:rsidRPr="00F56F92" w:rsidRDefault="00D27419" w:rsidP="00D27419">
      <w:pPr>
        <w:spacing w:after="0" w:line="240" w:lineRule="auto"/>
        <w:rPr>
          <w:szCs w:val="22"/>
        </w:rPr>
      </w:pPr>
    </w:p>
    <w:p w14:paraId="79380A64" w14:textId="77777777" w:rsidR="00D27419" w:rsidRPr="00F56F92" w:rsidRDefault="00D27419" w:rsidP="00D27419">
      <w:pPr>
        <w:spacing w:after="0" w:line="240" w:lineRule="auto"/>
        <w:rPr>
          <w:sz w:val="22"/>
          <w:szCs w:val="22"/>
        </w:rPr>
      </w:pPr>
      <w:r w:rsidRPr="00F56F92">
        <w:rPr>
          <w:sz w:val="22"/>
          <w:szCs w:val="22"/>
        </w:rPr>
        <w:t xml:space="preserve">The winner of the State High School Mock Trial Courtroom Sketch Artist competition is announced no earlier than two weeks following the regional competition on the SC Bar Web site at </w:t>
      </w:r>
      <w:hyperlink r:id="rId5" w:history="1">
        <w:r w:rsidRPr="00D27419">
          <w:t>www.scbar.org/lre</w:t>
        </w:r>
      </w:hyperlink>
      <w:r w:rsidRPr="00F56F92">
        <w:rPr>
          <w:sz w:val="22"/>
          <w:szCs w:val="22"/>
        </w:rPr>
        <w:t>. The Courtroom Sketch Competition winner receives a certificate and a non-financial award presented in front of their peers at his/her school’s awards day.</w:t>
      </w:r>
    </w:p>
    <w:bookmarkEnd w:id="6"/>
    <w:p w14:paraId="75F3A951" w14:textId="77777777" w:rsidR="00D27419" w:rsidRPr="00F56F92" w:rsidRDefault="00D27419" w:rsidP="00D27419">
      <w:pPr>
        <w:spacing w:after="0" w:line="240" w:lineRule="auto"/>
        <w:rPr>
          <w:sz w:val="22"/>
          <w:szCs w:val="22"/>
        </w:rPr>
      </w:pPr>
    </w:p>
    <w:p w14:paraId="1FB38688" w14:textId="77777777" w:rsidR="00D27419" w:rsidRPr="00F56F92" w:rsidRDefault="00D27419" w:rsidP="00D27419">
      <w:pPr>
        <w:spacing w:after="0" w:line="240" w:lineRule="auto"/>
        <w:rPr>
          <w:sz w:val="22"/>
          <w:szCs w:val="22"/>
        </w:rPr>
      </w:pPr>
      <w:r w:rsidRPr="00F56F92">
        <w:rPr>
          <w:rFonts w:ascii="Arial Black" w:hAnsi="Arial Black"/>
          <w:b/>
          <w:snapToGrid w:val="0"/>
          <w:sz w:val="22"/>
          <w:szCs w:val="22"/>
        </w:rPr>
        <w:t>Release</w:t>
      </w:r>
      <w:r>
        <w:rPr>
          <w:rFonts w:ascii="Arial Black" w:hAnsi="Arial Black"/>
          <w:b/>
          <w:snapToGrid w:val="0"/>
          <w:sz w:val="22"/>
          <w:szCs w:val="22"/>
        </w:rPr>
        <w:t xml:space="preserve"> of Submission: </w:t>
      </w:r>
      <w:bookmarkStart w:id="7" w:name="artistRelease"/>
      <w:bookmarkEnd w:id="7"/>
      <w:r w:rsidRPr="00F56F92">
        <w:rPr>
          <w:sz w:val="22"/>
          <w:szCs w:val="22"/>
        </w:rPr>
        <w:t>All submissions in the High School Mock Trial Courtroom Sketch Artist Competition become the property of the South Carolina Bar and may be used by the Law Related Education Division for any purpose it deems appropriate, including but not limited to reproduction and dissemination.</w:t>
      </w:r>
    </w:p>
    <w:p w14:paraId="453CDDDB" w14:textId="77777777" w:rsidR="00D27419" w:rsidRPr="00F56F92" w:rsidRDefault="00D27419" w:rsidP="00D27419">
      <w:pPr>
        <w:spacing w:after="0" w:line="240" w:lineRule="auto"/>
        <w:rPr>
          <w:sz w:val="22"/>
          <w:szCs w:val="22"/>
        </w:rPr>
      </w:pPr>
    </w:p>
    <w:p w14:paraId="4B17FB37" w14:textId="7B8A7F9E" w:rsidR="00D27419" w:rsidRPr="00F56F92" w:rsidRDefault="00D27419" w:rsidP="00D27419">
      <w:pPr>
        <w:spacing w:after="0" w:line="240" w:lineRule="auto"/>
        <w:rPr>
          <w:sz w:val="22"/>
          <w:szCs w:val="22"/>
        </w:rPr>
      </w:pPr>
      <w:r w:rsidRPr="00F56F92">
        <w:rPr>
          <w:rFonts w:ascii="Arial Black" w:hAnsi="Arial Black"/>
          <w:b/>
          <w:sz w:val="22"/>
          <w:szCs w:val="22"/>
        </w:rPr>
        <w:t>Improper Commu</w:t>
      </w:r>
      <w:bookmarkStart w:id="8" w:name="ImproperCommunicationArtist"/>
      <w:bookmarkEnd w:id="8"/>
      <w:r w:rsidRPr="00F56F92">
        <w:rPr>
          <w:rFonts w:ascii="Arial Black" w:hAnsi="Arial Black"/>
          <w:b/>
          <w:sz w:val="22"/>
          <w:szCs w:val="22"/>
        </w:rPr>
        <w:t>nication</w:t>
      </w:r>
      <w:r>
        <w:rPr>
          <w:rFonts w:ascii="Arial Black" w:hAnsi="Arial Black"/>
          <w:b/>
          <w:sz w:val="22"/>
          <w:szCs w:val="22"/>
        </w:rPr>
        <w:t xml:space="preserve">: </w:t>
      </w:r>
      <w:r w:rsidRPr="00F56F92">
        <w:rPr>
          <w:sz w:val="22"/>
          <w:szCs w:val="22"/>
        </w:rPr>
        <w:t xml:space="preserve">Sketch artists may not verbalize, wave, use hand gestures, or use any other means to get a </w:t>
      </w:r>
      <w:r w:rsidR="00AC50DD">
        <w:rPr>
          <w:sz w:val="22"/>
          <w:szCs w:val="22"/>
        </w:rPr>
        <w:t>team member’s</w:t>
      </w:r>
      <w:r w:rsidRPr="00F56F92">
        <w:rPr>
          <w:sz w:val="22"/>
          <w:szCs w:val="22"/>
        </w:rPr>
        <w:t xml:space="preserve"> attention. Sketch artists may not communicate with any </w:t>
      </w:r>
      <w:r w:rsidR="00AC50DD">
        <w:rPr>
          <w:sz w:val="22"/>
          <w:szCs w:val="22"/>
        </w:rPr>
        <w:t>anyone during the trial or the recess.</w:t>
      </w:r>
    </w:p>
    <w:p w14:paraId="720D52F5" w14:textId="77777777" w:rsidR="00D27419" w:rsidRPr="00F56F92" w:rsidRDefault="00D27419" w:rsidP="00D27419">
      <w:pPr>
        <w:spacing w:after="0" w:line="240" w:lineRule="auto"/>
        <w:rPr>
          <w:sz w:val="22"/>
          <w:szCs w:val="22"/>
        </w:rPr>
      </w:pPr>
    </w:p>
    <w:p w14:paraId="04346304" w14:textId="77777777" w:rsidR="00D27419" w:rsidRPr="00F56F92" w:rsidRDefault="00D27419" w:rsidP="00266D48">
      <w:pPr>
        <w:spacing w:after="0" w:line="240" w:lineRule="auto"/>
        <w:rPr>
          <w:sz w:val="22"/>
          <w:szCs w:val="22"/>
        </w:rPr>
      </w:pPr>
      <w:r w:rsidRPr="00F56F92">
        <w:rPr>
          <w:rFonts w:ascii="Arial Black" w:hAnsi="Arial Black"/>
          <w:b/>
          <w:sz w:val="22"/>
          <w:szCs w:val="22"/>
        </w:rPr>
        <w:t>National Participation</w:t>
      </w:r>
      <w:bookmarkStart w:id="9" w:name="NationalParticipationArtist"/>
      <w:bookmarkEnd w:id="9"/>
      <w:r>
        <w:rPr>
          <w:rFonts w:ascii="Arial Black" w:hAnsi="Arial Black"/>
          <w:b/>
          <w:sz w:val="22"/>
          <w:szCs w:val="22"/>
        </w:rPr>
        <w:t xml:space="preserve">: </w:t>
      </w:r>
      <w:r w:rsidRPr="00F56F92">
        <w:rPr>
          <w:sz w:val="22"/>
          <w:szCs w:val="22"/>
        </w:rPr>
        <w:t>The winning state courtroom sketch artist is eligible to compete in the national competition with the accompaniment of an adult chaperone. The SC Bar will pay for the registration fee and the sketch artists is responsible for all other expenses.</w:t>
      </w:r>
    </w:p>
    <w:p w14:paraId="68C7340B" w14:textId="77777777" w:rsidR="003D50B8" w:rsidRDefault="003D50B8">
      <w:pPr>
        <w:tabs>
          <w:tab w:val="left" w:pos="4320"/>
          <w:tab w:val="left" w:pos="9360"/>
        </w:tabs>
        <w:spacing w:after="0"/>
        <w:rPr>
          <w:sz w:val="52"/>
          <w:szCs w:val="52"/>
          <w:u w:val="single"/>
        </w:rPr>
      </w:pPr>
    </w:p>
    <w:sectPr w:rsidR="003D50B8" w:rsidSect="00EB48C4">
      <w:pgSz w:w="12240" w:h="15840" w:code="1"/>
      <w:pgMar w:top="706" w:right="1440" w:bottom="54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50B8"/>
    <w:rsid w:val="00083474"/>
    <w:rsid w:val="000A211A"/>
    <w:rsid w:val="001E146D"/>
    <w:rsid w:val="00243A43"/>
    <w:rsid w:val="00266D48"/>
    <w:rsid w:val="003D50B8"/>
    <w:rsid w:val="003E24DC"/>
    <w:rsid w:val="00507692"/>
    <w:rsid w:val="005200AE"/>
    <w:rsid w:val="00667C5F"/>
    <w:rsid w:val="007B16A1"/>
    <w:rsid w:val="00831AE5"/>
    <w:rsid w:val="00870CA5"/>
    <w:rsid w:val="00AC50DD"/>
    <w:rsid w:val="00C24760"/>
    <w:rsid w:val="00C339A0"/>
    <w:rsid w:val="00C55D46"/>
    <w:rsid w:val="00D27419"/>
    <w:rsid w:val="00EB4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F3C99D"/>
  <w15:docId w15:val="{B56FCC4F-AF08-4CC4-B8EA-4E172E220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contextualSpacing/>
    </w:pPr>
  </w:style>
  <w:style w:type="character" w:styleId="Hyperlink">
    <w:name w:val="Hyperlink"/>
    <w:basedOn w:val="DefaultParagraphFont"/>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9752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cbar.org/Teachers-Studentswww.scbar.org/lre" TargetMode="External"/><Relationship Id="rId4" Type="http://schemas.openxmlformats.org/officeDocument/2006/relationships/hyperlink" Target="mailto:dlanier@scb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7</vt:lpstr>
    </vt:vector>
  </TitlesOfParts>
  <Company>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subject/>
  <dc:creator>bseymour</dc:creator>
  <cp:keywords/>
  <dc:description/>
  <cp:lastModifiedBy>Cynthia Cothran</cp:lastModifiedBy>
  <cp:revision>11</cp:revision>
  <cp:lastPrinted>2012-07-18T18:10:00Z</cp:lastPrinted>
  <dcterms:created xsi:type="dcterms:W3CDTF">2012-07-05T18:17:00Z</dcterms:created>
  <dcterms:modified xsi:type="dcterms:W3CDTF">2022-04-20T12:49:00Z</dcterms:modified>
</cp:coreProperties>
</file>